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2124" w14:textId="77777777" w:rsidR="00E64D56" w:rsidRPr="00DF4B48" w:rsidRDefault="00355A5D" w:rsidP="00E64D56">
      <w:pPr>
        <w:ind w:left="-851" w:right="-284"/>
        <w:jc w:val="center"/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</w:t>
      </w:r>
      <w:r w:rsidR="00E64D56" w:rsidRPr="00DF4B48">
        <w:rPr>
          <w:rFonts w:cstheme="minorHAnsi"/>
          <w:b/>
          <w:bCs/>
          <w:sz w:val="28"/>
          <w:szCs w:val="28"/>
        </w:rPr>
        <w:t>REGIMENTO ELEITORAL PARA O CONSELHO MUNICIPAL DE SAÚDE</w:t>
      </w:r>
    </w:p>
    <w:p w14:paraId="44B31CF9" w14:textId="77777777" w:rsidR="00E64D56" w:rsidRPr="00DF4B48" w:rsidRDefault="00E64D56" w:rsidP="00E64D56">
      <w:pPr>
        <w:ind w:hanging="10"/>
        <w:jc w:val="center"/>
        <w:rPr>
          <w:rFonts w:cstheme="minorHAnsi"/>
          <w:b/>
          <w:bCs/>
          <w:sz w:val="28"/>
          <w:szCs w:val="28"/>
        </w:rPr>
      </w:pPr>
    </w:p>
    <w:p w14:paraId="3C3CA378" w14:textId="77777777" w:rsidR="00D84D9A" w:rsidRPr="00DF4B48" w:rsidRDefault="00D84D9A" w:rsidP="00D84D9A">
      <w:pPr>
        <w:ind w:hanging="10"/>
        <w:jc w:val="center"/>
        <w:rPr>
          <w:rFonts w:cstheme="minorHAnsi"/>
        </w:rPr>
      </w:pPr>
    </w:p>
    <w:p w14:paraId="7D5815E8" w14:textId="77777777" w:rsidR="00D84D9A" w:rsidRPr="00DF4B48" w:rsidRDefault="00D84D9A" w:rsidP="00D84D9A">
      <w:pPr>
        <w:ind w:hanging="10"/>
        <w:jc w:val="center"/>
        <w:rPr>
          <w:rFonts w:cstheme="minorHAnsi"/>
        </w:rPr>
      </w:pPr>
      <w:r w:rsidRPr="00DF4B48">
        <w:rPr>
          <w:rFonts w:cstheme="minorHAnsi"/>
        </w:rPr>
        <w:t>CAPÍTULO I</w:t>
      </w:r>
    </w:p>
    <w:p w14:paraId="374D6F9A" w14:textId="77777777" w:rsidR="00D84D9A" w:rsidRPr="00DF4B48" w:rsidRDefault="00D84D9A" w:rsidP="00D84D9A">
      <w:pPr>
        <w:ind w:hanging="10"/>
        <w:jc w:val="center"/>
        <w:rPr>
          <w:rFonts w:cstheme="minorHAnsi"/>
        </w:rPr>
      </w:pPr>
      <w:r w:rsidRPr="00DF4B48">
        <w:rPr>
          <w:rFonts w:cstheme="minorHAnsi"/>
        </w:rPr>
        <w:t>DOS OBJETIVOS</w:t>
      </w:r>
    </w:p>
    <w:p w14:paraId="30BF2669" w14:textId="77777777" w:rsidR="00D84D9A" w:rsidRPr="00DF4B48" w:rsidRDefault="00D84D9A" w:rsidP="00D84D9A">
      <w:pPr>
        <w:ind w:hanging="10"/>
        <w:jc w:val="center"/>
        <w:rPr>
          <w:rFonts w:cstheme="minorHAnsi"/>
        </w:rPr>
      </w:pPr>
    </w:p>
    <w:p w14:paraId="30315E37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  <w:b/>
        </w:rPr>
        <w:t>Art. 1º</w:t>
      </w:r>
      <w:r w:rsidRPr="00DF4B48">
        <w:rPr>
          <w:rFonts w:cstheme="minorHAnsi"/>
        </w:rPr>
        <w:t xml:space="preserve"> - Este Regimento tem por objetivo regulamentar o Processo Eleitoral para seleção das Entidades e Movimentos Sociais dos USUÁRIOS, PROFISSIONAIS DA SAUDE, GESTORES DO SISTEMA ÚNICO DE SAÚDE</w:t>
      </w:r>
      <w:r>
        <w:rPr>
          <w:rFonts w:cstheme="minorHAnsi"/>
        </w:rPr>
        <w:t>-</w:t>
      </w:r>
      <w:r w:rsidRPr="00DF4B48">
        <w:rPr>
          <w:rFonts w:cstheme="minorHAnsi"/>
        </w:rPr>
        <w:t>SUS, em conformidade com a Lei nº 916, de 13 de dezembro de 2010.</w:t>
      </w:r>
    </w:p>
    <w:p w14:paraId="70F8362D" w14:textId="77777777" w:rsidR="00D84D9A" w:rsidRPr="00DF4B48" w:rsidRDefault="00D84D9A" w:rsidP="00D84D9A">
      <w:pPr>
        <w:jc w:val="both"/>
        <w:rPr>
          <w:rFonts w:cstheme="minorHAnsi"/>
        </w:rPr>
      </w:pPr>
    </w:p>
    <w:p w14:paraId="7D434026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 xml:space="preserve">A seleção das Entidades e Movimentos Sociais realizar-se-á através de inscrições por meio do e-mail: </w:t>
      </w:r>
      <w:hyperlink r:id="rId8" w:history="1">
        <w:r w:rsidRPr="00DF4B48">
          <w:rPr>
            <w:rStyle w:val="Hyperlink"/>
            <w:rFonts w:cstheme="minorHAnsi"/>
            <w:b/>
            <w:bCs/>
            <w:shd w:val="clear" w:color="auto" w:fill="FFFFFF"/>
          </w:rPr>
          <w:t>cms.reforma@hotmail.com</w:t>
        </w:r>
      </w:hyperlink>
      <w:r w:rsidRPr="00DF4B48">
        <w:rPr>
          <w:rFonts w:cstheme="minorHAnsi"/>
        </w:rPr>
        <w:t>, iniciando-se os trabalhos e o processo eleitoral a partir da publicação deste Regimento Eleitoral e do respectivo EDITAL de sua convocação, com publicidade diário oficial da Prefeitura Municipal de Morro do Chapéu, BA.</w:t>
      </w:r>
    </w:p>
    <w:p w14:paraId="1800EFE9" w14:textId="77777777" w:rsidR="00D84D9A" w:rsidRPr="00DF4B48" w:rsidRDefault="00D84D9A" w:rsidP="00D84D9A">
      <w:pPr>
        <w:ind w:firstLine="53"/>
        <w:jc w:val="both"/>
        <w:rPr>
          <w:rFonts w:cstheme="minorHAnsi"/>
        </w:rPr>
      </w:pPr>
    </w:p>
    <w:p w14:paraId="77008C17" w14:textId="77777777" w:rsidR="00D84D9A" w:rsidRPr="00D84D9A" w:rsidRDefault="00D84D9A" w:rsidP="00D84D9A">
      <w:pPr>
        <w:ind w:hanging="10"/>
        <w:jc w:val="center"/>
        <w:rPr>
          <w:rFonts w:cstheme="minorHAnsi"/>
          <w:b/>
          <w:bCs/>
        </w:rPr>
      </w:pPr>
      <w:r w:rsidRPr="00D84D9A">
        <w:rPr>
          <w:rFonts w:cstheme="minorHAnsi"/>
          <w:b/>
          <w:bCs/>
        </w:rPr>
        <w:t>Capítulo II</w:t>
      </w:r>
    </w:p>
    <w:p w14:paraId="6B0B5560" w14:textId="77777777" w:rsidR="00D84D9A" w:rsidRPr="00D84D9A" w:rsidRDefault="00D84D9A" w:rsidP="00D84D9A">
      <w:pPr>
        <w:ind w:hanging="10"/>
        <w:jc w:val="center"/>
        <w:rPr>
          <w:rFonts w:cstheme="minorHAnsi"/>
          <w:b/>
          <w:bCs/>
        </w:rPr>
      </w:pPr>
      <w:r w:rsidRPr="00D84D9A">
        <w:rPr>
          <w:rFonts w:cstheme="minorHAnsi"/>
          <w:b/>
          <w:bCs/>
        </w:rPr>
        <w:t>DA COMISSÃO ELEITORAL</w:t>
      </w:r>
    </w:p>
    <w:p w14:paraId="2CD72A01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</w:p>
    <w:p w14:paraId="55733204" w14:textId="77777777" w:rsidR="00D84D9A" w:rsidRPr="00DF4B48" w:rsidRDefault="00D84D9A" w:rsidP="00D84D9A">
      <w:pPr>
        <w:ind w:firstLine="851"/>
        <w:jc w:val="both"/>
        <w:rPr>
          <w:rFonts w:cstheme="minorHAnsi"/>
        </w:rPr>
      </w:pPr>
      <w:r w:rsidRPr="00DF4B48">
        <w:rPr>
          <w:rFonts w:eastAsia="Calibri" w:cstheme="minorHAnsi"/>
          <w:b/>
        </w:rPr>
        <w:t>Art. 2</w:t>
      </w:r>
      <w:r w:rsidRPr="00DF4B48">
        <w:rPr>
          <w:rFonts w:eastAsia="Calibri" w:cstheme="minorHAnsi"/>
          <w:b/>
          <w:vertAlign w:val="superscript"/>
        </w:rPr>
        <w:t>°</w:t>
      </w:r>
      <w:r w:rsidRPr="00DF4B48">
        <w:rPr>
          <w:rFonts w:eastAsia="Calibri" w:cstheme="minorHAnsi"/>
          <w:vertAlign w:val="superscript"/>
        </w:rPr>
        <w:t xml:space="preserve"> </w:t>
      </w:r>
      <w:r w:rsidRPr="00DF4B48">
        <w:rPr>
          <w:rFonts w:eastAsia="Calibri" w:cstheme="minorHAnsi"/>
        </w:rPr>
        <w:t xml:space="preserve">- A Eleição e sua coordenação por COMISSÃO ELEITORAL, composta </w:t>
      </w:r>
      <w:r w:rsidRPr="00DF4B48">
        <w:rPr>
          <w:rFonts w:cstheme="minorHAnsi"/>
        </w:rPr>
        <w:t>por 0</w:t>
      </w:r>
      <w:r>
        <w:rPr>
          <w:rFonts w:cstheme="minorHAnsi"/>
        </w:rPr>
        <w:t>4</w:t>
      </w:r>
      <w:r w:rsidRPr="00DF4B48">
        <w:rPr>
          <w:rFonts w:cstheme="minorHAnsi"/>
        </w:rPr>
        <w:t>(</w:t>
      </w:r>
      <w:r>
        <w:rPr>
          <w:rFonts w:cstheme="minorHAnsi"/>
        </w:rPr>
        <w:t>quatro</w:t>
      </w:r>
      <w:r w:rsidRPr="00DF4B48">
        <w:rPr>
          <w:rFonts w:cstheme="minorHAnsi"/>
        </w:rPr>
        <w:t xml:space="preserve">) membros </w:t>
      </w:r>
      <w:r>
        <w:rPr>
          <w:rFonts w:cstheme="minorHAnsi"/>
        </w:rPr>
        <w:t>conforme, portaria 004 de 12 de novembro de 2024.</w:t>
      </w:r>
    </w:p>
    <w:p w14:paraId="3F52B27F" w14:textId="77777777" w:rsidR="00D84D9A" w:rsidRPr="00DF4B48" w:rsidRDefault="00D84D9A" w:rsidP="00D84D9A">
      <w:pPr>
        <w:ind w:firstLine="851"/>
        <w:jc w:val="both"/>
        <w:rPr>
          <w:rFonts w:cstheme="minorHAnsi"/>
        </w:rPr>
      </w:pPr>
    </w:p>
    <w:p w14:paraId="62969351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 xml:space="preserve">§ </w:t>
      </w:r>
      <w:r>
        <w:rPr>
          <w:rFonts w:cstheme="minorHAnsi"/>
        </w:rPr>
        <w:t>1</w:t>
      </w:r>
      <w:r w:rsidRPr="00DF4B48">
        <w:rPr>
          <w:rFonts w:cstheme="minorHAnsi"/>
          <w:vertAlign w:val="superscript"/>
        </w:rPr>
        <w:t>°</w:t>
      </w:r>
      <w:r w:rsidRPr="00DF4B48">
        <w:rPr>
          <w:rFonts w:cstheme="minorHAnsi"/>
        </w:rPr>
        <w:t xml:space="preserve"> A Comissão Eleitoral, a sua composição deverá publicada no diário oficial do município e ser afixada na Secretaria do Conselho Municipal de Saúde.</w:t>
      </w:r>
    </w:p>
    <w:p w14:paraId="459E7AD1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 xml:space="preserve">§ </w:t>
      </w:r>
      <w:r>
        <w:rPr>
          <w:rFonts w:cstheme="minorHAnsi"/>
        </w:rPr>
        <w:t>2</w:t>
      </w:r>
      <w:r w:rsidRPr="00DF4B48">
        <w:rPr>
          <w:rFonts w:cstheme="minorHAnsi"/>
          <w:vertAlign w:val="superscript"/>
        </w:rPr>
        <w:t xml:space="preserve">° </w:t>
      </w:r>
      <w:r w:rsidRPr="00DF4B48">
        <w:rPr>
          <w:rFonts w:cstheme="minorHAnsi"/>
        </w:rPr>
        <w:t xml:space="preserve">A Comissão Eleitoral terá </w:t>
      </w:r>
      <w:r>
        <w:rPr>
          <w:rFonts w:cstheme="minorHAnsi"/>
        </w:rPr>
        <w:t xml:space="preserve">um </w:t>
      </w:r>
      <w:r w:rsidRPr="00DF4B48">
        <w:rPr>
          <w:rFonts w:cstheme="minorHAnsi"/>
        </w:rPr>
        <w:t>(</w:t>
      </w:r>
      <w:r>
        <w:rPr>
          <w:rFonts w:cstheme="minorHAnsi"/>
        </w:rPr>
        <w:t>1</w:t>
      </w:r>
      <w:r w:rsidRPr="00DF4B48">
        <w:rPr>
          <w:rFonts w:cstheme="minorHAnsi"/>
        </w:rPr>
        <w:t xml:space="preserve">) Presidente </w:t>
      </w:r>
      <w:r>
        <w:rPr>
          <w:rFonts w:cstheme="minorHAnsi"/>
        </w:rPr>
        <w:t>e um (1)</w:t>
      </w:r>
      <w:r w:rsidRPr="00DF4B48">
        <w:rPr>
          <w:rFonts w:cstheme="minorHAnsi"/>
        </w:rPr>
        <w:t xml:space="preserve"> secretário, indicados no ato de sua constituição pelo gestor municipal.</w:t>
      </w:r>
    </w:p>
    <w:p w14:paraId="6BDA8F72" w14:textId="77777777" w:rsidR="00D84D9A" w:rsidRPr="00DF4B48" w:rsidRDefault="00D84D9A" w:rsidP="00D84D9A">
      <w:pPr>
        <w:ind w:firstLine="851"/>
        <w:jc w:val="both"/>
        <w:rPr>
          <w:rFonts w:cstheme="minorHAnsi"/>
        </w:rPr>
      </w:pPr>
    </w:p>
    <w:p w14:paraId="3ABDFB5B" w14:textId="77777777" w:rsidR="00D84D9A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  <w:b/>
        </w:rPr>
        <w:t>Art. 3</w:t>
      </w:r>
      <w:r w:rsidRPr="00DF4B48">
        <w:rPr>
          <w:rFonts w:cstheme="minorHAnsi"/>
          <w:b/>
          <w:vertAlign w:val="superscript"/>
        </w:rPr>
        <w:t>°</w:t>
      </w:r>
      <w:r w:rsidRPr="00DF4B48">
        <w:rPr>
          <w:rFonts w:cstheme="minorHAnsi"/>
          <w:vertAlign w:val="superscript"/>
        </w:rPr>
        <w:t xml:space="preserve"> </w:t>
      </w:r>
      <w:r w:rsidRPr="00DF4B48">
        <w:rPr>
          <w:rFonts w:cstheme="minorHAnsi"/>
        </w:rPr>
        <w:t>- Compete a Comissão Eleitoral:</w:t>
      </w:r>
    </w:p>
    <w:p w14:paraId="25609E1D" w14:textId="77777777" w:rsidR="00D84D9A" w:rsidRPr="00DF4B48" w:rsidRDefault="00D84D9A" w:rsidP="00D84D9A">
      <w:pPr>
        <w:ind w:firstLine="851"/>
        <w:jc w:val="both"/>
        <w:rPr>
          <w:rFonts w:cstheme="minorHAnsi"/>
        </w:rPr>
      </w:pPr>
    </w:p>
    <w:p w14:paraId="069E8007" w14:textId="77777777" w:rsidR="00D84D9A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 xml:space="preserve">I - Avaliar e decidir a respeito das inscrições, inclusive no </w:t>
      </w:r>
      <w:r w:rsidRPr="00DF4B48">
        <w:rPr>
          <w:rFonts w:eastAsia="Calibri" w:cstheme="minorHAnsi"/>
        </w:rPr>
        <w:t>estabelecimento de prazos, caso necessário, para apresentação de registros</w:t>
      </w:r>
      <w:r>
        <w:rPr>
          <w:rFonts w:eastAsia="Calibri" w:cstheme="minorHAnsi"/>
        </w:rPr>
        <w:t xml:space="preserve"> e</w:t>
      </w:r>
      <w:r w:rsidRPr="00DF4B48">
        <w:rPr>
          <w:rFonts w:eastAsia="Calibri" w:cstheme="minorHAnsi"/>
        </w:rPr>
        <w:t xml:space="preserve"> </w:t>
      </w:r>
      <w:r w:rsidRPr="00DF4B48">
        <w:rPr>
          <w:rFonts w:cstheme="minorHAnsi"/>
        </w:rPr>
        <w:t xml:space="preserve">documentos. </w:t>
      </w:r>
    </w:p>
    <w:p w14:paraId="09A23695" w14:textId="77777777" w:rsidR="00D84D9A" w:rsidRPr="00DF4B48" w:rsidRDefault="00D84D9A" w:rsidP="00D84D9A">
      <w:pPr>
        <w:jc w:val="both"/>
        <w:rPr>
          <w:rFonts w:cstheme="minorHAnsi"/>
        </w:rPr>
      </w:pPr>
    </w:p>
    <w:p w14:paraId="2F14A1C9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>II - Requisitar ao Conselho Municipal de Saúde, os recursos necessários para a realização do processo eleitoral;</w:t>
      </w:r>
    </w:p>
    <w:p w14:paraId="458F6393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>III - Instruir, qualificar e julgar, em grau de recurso, decisões da Presidência, relativas o registro de candidatura e outros assuntos</w:t>
      </w:r>
      <w:r w:rsidRPr="00DF4B48">
        <w:rPr>
          <w:rFonts w:cstheme="minorHAnsi"/>
          <w:noProof/>
          <w:lang w:eastAsia="pt-BR"/>
        </w:rPr>
        <w:drawing>
          <wp:inline distT="0" distB="0" distL="0" distR="0" wp14:anchorId="0A7A80D8" wp14:editId="18AD9FF5">
            <wp:extent cx="47625" cy="95250"/>
            <wp:effectExtent l="19050" t="0" r="9525" b="0"/>
            <wp:docPr id="4" name="Picture 3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BEA27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>IV - Conduzir e Supervisionar o processo eleitoral e deliberar em última instância, sobre questões a ele relativas;</w:t>
      </w:r>
    </w:p>
    <w:p w14:paraId="7D829548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>V - Proclamar o resultado eleitoral;</w:t>
      </w:r>
    </w:p>
    <w:p w14:paraId="15A5F76D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 xml:space="preserve">VI - Apresentar ao Conselho Municipal de Saúde Relatório do Resultado do Pleito, bem como as observações de todo o processo, no prazo de até 10 (dez) dias após a </w:t>
      </w:r>
      <w:r w:rsidRPr="00DF4B48">
        <w:rPr>
          <w:rFonts w:cstheme="minorHAnsi"/>
        </w:rPr>
        <w:lastRenderedPageBreak/>
        <w:t>proclamação do resultado para que junto com a gestor municipal providenci</w:t>
      </w:r>
      <w:r>
        <w:rPr>
          <w:rFonts w:cstheme="minorHAnsi"/>
        </w:rPr>
        <w:t>e</w:t>
      </w:r>
      <w:r w:rsidRPr="00DF4B48">
        <w:rPr>
          <w:rFonts w:cstheme="minorHAnsi"/>
        </w:rPr>
        <w:t xml:space="preserve"> a posse dos eleitos.</w:t>
      </w:r>
    </w:p>
    <w:p w14:paraId="1B11C546" w14:textId="77777777" w:rsidR="00D84D9A" w:rsidRPr="00DF4B48" w:rsidRDefault="00D84D9A" w:rsidP="00D84D9A">
      <w:pPr>
        <w:jc w:val="both"/>
        <w:rPr>
          <w:rFonts w:cstheme="minorHAnsi"/>
        </w:rPr>
      </w:pPr>
    </w:p>
    <w:p w14:paraId="13C9DC82" w14:textId="77777777" w:rsidR="00D84D9A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>VII – Dirimir quaisquer assuntos omissos neste regimento</w:t>
      </w:r>
      <w:r>
        <w:rPr>
          <w:rFonts w:cstheme="minorHAnsi"/>
        </w:rPr>
        <w:t xml:space="preserve">, </w:t>
      </w:r>
      <w:r w:rsidRPr="00DF4B48">
        <w:rPr>
          <w:rFonts w:cstheme="minorHAnsi"/>
        </w:rPr>
        <w:t>no edital e demais processos de recomposição do CMS.</w:t>
      </w:r>
      <w:r w:rsidRPr="00F126C2">
        <w:rPr>
          <w:rFonts w:cstheme="minorHAnsi"/>
        </w:rPr>
        <w:t xml:space="preserve"> </w:t>
      </w:r>
    </w:p>
    <w:p w14:paraId="421D250B" w14:textId="77777777" w:rsidR="00D84D9A" w:rsidRDefault="00D84D9A" w:rsidP="00D84D9A">
      <w:pPr>
        <w:jc w:val="both"/>
        <w:rPr>
          <w:rFonts w:cstheme="minorHAnsi"/>
        </w:rPr>
      </w:pPr>
    </w:p>
    <w:p w14:paraId="7322EB36" w14:textId="77777777" w:rsidR="00D84D9A" w:rsidRPr="00DF4B48" w:rsidRDefault="00D84D9A" w:rsidP="00D84D9A">
      <w:pPr>
        <w:jc w:val="both"/>
        <w:rPr>
          <w:rFonts w:cstheme="minorHAnsi"/>
        </w:rPr>
      </w:pPr>
      <w:r>
        <w:rPr>
          <w:rFonts w:cstheme="minorHAnsi"/>
        </w:rPr>
        <w:t>VIII A</w:t>
      </w:r>
      <w:r w:rsidRPr="00DF4B48">
        <w:rPr>
          <w:rFonts w:cstheme="minorHAnsi"/>
        </w:rPr>
        <w:t>ssegurar a Participação da População;</w:t>
      </w:r>
    </w:p>
    <w:p w14:paraId="1DA67D1E" w14:textId="77777777" w:rsidR="00D84D9A" w:rsidRPr="00DF4B48" w:rsidRDefault="00D84D9A" w:rsidP="00D84D9A">
      <w:pPr>
        <w:jc w:val="both"/>
        <w:rPr>
          <w:rFonts w:cstheme="minorHAnsi"/>
        </w:rPr>
      </w:pPr>
    </w:p>
    <w:p w14:paraId="171A9D2D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  <w:b/>
        </w:rPr>
        <w:t>Ar. 4</w:t>
      </w:r>
      <w:r w:rsidRPr="00DF4B48">
        <w:rPr>
          <w:rFonts w:cstheme="minorHAnsi"/>
          <w:b/>
          <w:vertAlign w:val="superscript"/>
        </w:rPr>
        <w:t xml:space="preserve">° </w:t>
      </w:r>
      <w:r w:rsidRPr="00DF4B48">
        <w:rPr>
          <w:rFonts w:cstheme="minorHAnsi"/>
          <w:vertAlign w:val="superscript"/>
        </w:rPr>
        <w:t>-</w:t>
      </w:r>
      <w:r w:rsidRPr="00DF4B48">
        <w:rPr>
          <w:rFonts w:cstheme="minorHAnsi"/>
        </w:rPr>
        <w:t xml:space="preserve"> Compete ao Presidente da Comissão Eleitoral:</w:t>
      </w:r>
    </w:p>
    <w:p w14:paraId="730C8071" w14:textId="77777777" w:rsidR="00D84D9A" w:rsidRPr="00DF4B48" w:rsidRDefault="00D84D9A" w:rsidP="00D84D9A">
      <w:pPr>
        <w:jc w:val="both"/>
        <w:rPr>
          <w:rFonts w:cstheme="minorHAnsi"/>
        </w:rPr>
      </w:pPr>
    </w:p>
    <w:p w14:paraId="41A858A0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 xml:space="preserve">I - Conduzir o processo eleitoral desde sua instalação até a conclusão do pleito que elegerá as entidades e movimentos sociais para o Pleno do Conselho Municipal de Saúde </w:t>
      </w:r>
    </w:p>
    <w:p w14:paraId="725CC96A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>II - Representar a Comissão Eleitoral em atos, eventos, sempre que solicitado;</w:t>
      </w:r>
    </w:p>
    <w:p w14:paraId="6CA7D8CC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 xml:space="preserve">III – Publicar o resultado das inscrições na forma do edital. </w:t>
      </w:r>
    </w:p>
    <w:p w14:paraId="7E34FC85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</w:p>
    <w:p w14:paraId="51C8889B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  <w:r w:rsidRPr="00DF4B48">
        <w:rPr>
          <w:rFonts w:cstheme="minorHAnsi"/>
        </w:rPr>
        <w:t>CAPÍTULO III</w:t>
      </w:r>
    </w:p>
    <w:p w14:paraId="152D79C1" w14:textId="77777777" w:rsidR="00D84D9A" w:rsidRPr="00DF4B48" w:rsidRDefault="00D84D9A" w:rsidP="00D84D9A">
      <w:pPr>
        <w:ind w:firstLine="851"/>
        <w:jc w:val="both"/>
        <w:rPr>
          <w:rFonts w:cstheme="minorHAnsi"/>
        </w:rPr>
      </w:pPr>
      <w:r w:rsidRPr="00DF4B48">
        <w:rPr>
          <w:rFonts w:cstheme="minorHAnsi"/>
        </w:rPr>
        <w:t>DA DOCUMENTAÇÃO</w:t>
      </w:r>
    </w:p>
    <w:p w14:paraId="0CA4939E" w14:textId="77777777" w:rsidR="00D84D9A" w:rsidRPr="00DF4B48" w:rsidRDefault="00D84D9A" w:rsidP="00D84D9A">
      <w:pPr>
        <w:ind w:firstLine="851"/>
        <w:jc w:val="both"/>
        <w:rPr>
          <w:rFonts w:cstheme="minorHAnsi"/>
        </w:rPr>
      </w:pPr>
    </w:p>
    <w:p w14:paraId="20BFD836" w14:textId="77777777" w:rsidR="00D84D9A" w:rsidRPr="00DF4B48" w:rsidRDefault="00D84D9A" w:rsidP="00D84D9A">
      <w:pPr>
        <w:jc w:val="both"/>
        <w:rPr>
          <w:rFonts w:eastAsia="Calibri" w:cstheme="minorHAnsi"/>
        </w:rPr>
      </w:pPr>
      <w:r w:rsidRPr="00DF4B48">
        <w:rPr>
          <w:rFonts w:cstheme="minorHAnsi"/>
          <w:b/>
        </w:rPr>
        <w:t>Art. 5</w:t>
      </w:r>
      <w:r w:rsidRPr="00DF4B48">
        <w:rPr>
          <w:rFonts w:cstheme="minorHAnsi"/>
          <w:b/>
          <w:vertAlign w:val="superscript"/>
        </w:rPr>
        <w:t>°</w:t>
      </w:r>
      <w:r w:rsidRPr="00DF4B48">
        <w:rPr>
          <w:rFonts w:cstheme="minorHAnsi"/>
          <w:vertAlign w:val="superscript"/>
        </w:rPr>
        <w:t xml:space="preserve"> </w:t>
      </w:r>
      <w:r w:rsidRPr="00DF4B48">
        <w:rPr>
          <w:rFonts w:cstheme="minorHAnsi"/>
        </w:rPr>
        <w:t>- As Entidades e Movimentos Sociais de</w:t>
      </w:r>
      <w:r>
        <w:rPr>
          <w:rFonts w:cstheme="minorHAnsi"/>
        </w:rPr>
        <w:t xml:space="preserve">vem </w:t>
      </w:r>
      <w:r w:rsidRPr="00DF4B48">
        <w:rPr>
          <w:rFonts w:cstheme="minorHAnsi"/>
        </w:rPr>
        <w:t>atend</w:t>
      </w:r>
      <w:r>
        <w:rPr>
          <w:rFonts w:cstheme="minorHAnsi"/>
        </w:rPr>
        <w:t>er</w:t>
      </w:r>
      <w:r w:rsidRPr="00DF4B48">
        <w:rPr>
          <w:rFonts w:cstheme="minorHAnsi"/>
        </w:rPr>
        <w:t xml:space="preserve"> os requisitos</w:t>
      </w:r>
      <w:r>
        <w:rPr>
          <w:rFonts w:cstheme="minorHAnsi"/>
        </w:rPr>
        <w:t xml:space="preserve"> da  </w:t>
      </w:r>
      <w:r w:rsidRPr="00DF4B48">
        <w:rPr>
          <w:rFonts w:cstheme="minorHAnsi"/>
        </w:rPr>
        <w:t xml:space="preserve"> Legislação</w:t>
      </w:r>
      <w:r>
        <w:rPr>
          <w:rFonts w:cstheme="minorHAnsi"/>
        </w:rPr>
        <w:t xml:space="preserve"> constantes no edital inclusive da </w:t>
      </w:r>
      <w:r w:rsidRPr="00DF4B48">
        <w:rPr>
          <w:rFonts w:cstheme="minorHAnsi"/>
        </w:rPr>
        <w:t>lei 916 2010 art. 3º, &amp; 7º, alíneas I, II, III, e VI, lei nº 8.142/90.</w:t>
      </w:r>
    </w:p>
    <w:p w14:paraId="7AD651DA" w14:textId="77777777" w:rsidR="00D84D9A" w:rsidRPr="00DF4B48" w:rsidRDefault="00D84D9A" w:rsidP="00D84D9A">
      <w:pPr>
        <w:jc w:val="both"/>
        <w:rPr>
          <w:rFonts w:cstheme="minorHAnsi"/>
        </w:rPr>
      </w:pPr>
    </w:p>
    <w:p w14:paraId="0B0F07EB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  <w:r w:rsidRPr="00DF4B48">
        <w:rPr>
          <w:rFonts w:cstheme="minorHAnsi"/>
        </w:rPr>
        <w:t>CAPÍTULO IV</w:t>
      </w:r>
    </w:p>
    <w:p w14:paraId="5AAF6F40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  <w:r w:rsidRPr="00DF4B48">
        <w:rPr>
          <w:rFonts w:cstheme="minorHAnsi"/>
        </w:rPr>
        <w:t>DAS HOMOLOGAÇÕES DAS INSCRIÇÕES</w:t>
      </w:r>
    </w:p>
    <w:p w14:paraId="174BE2E3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</w:p>
    <w:p w14:paraId="554BE2E0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  <w:b/>
        </w:rPr>
        <w:t>Art. 6</w:t>
      </w:r>
      <w:r w:rsidRPr="00DF4B48">
        <w:rPr>
          <w:rFonts w:cstheme="minorHAnsi"/>
          <w:b/>
          <w:vertAlign w:val="superscript"/>
        </w:rPr>
        <w:t>°</w:t>
      </w:r>
      <w:r w:rsidRPr="00DF4B48">
        <w:rPr>
          <w:rFonts w:cstheme="minorHAnsi"/>
          <w:vertAlign w:val="superscript"/>
        </w:rPr>
        <w:t xml:space="preserve"> -</w:t>
      </w:r>
      <w:r w:rsidRPr="00DF4B48">
        <w:rPr>
          <w:rFonts w:cstheme="minorHAnsi"/>
        </w:rPr>
        <w:t xml:space="preserve"> Encerrado o prazo para as inscrições das Entidades e Movimentos Sociais, a Comissão Eleitoral, divulgará na sede da Secretaria de Saúde, no Conselho de Saúde, mural e diário oficial da Prefeitura.</w:t>
      </w:r>
    </w:p>
    <w:p w14:paraId="5B4B7EFE" w14:textId="77777777" w:rsidR="00D84D9A" w:rsidRPr="00DF4B48" w:rsidRDefault="00D84D9A" w:rsidP="00D84D9A">
      <w:pPr>
        <w:ind w:firstLine="851"/>
        <w:jc w:val="both"/>
        <w:rPr>
          <w:rFonts w:cstheme="minorHAnsi"/>
        </w:rPr>
      </w:pPr>
    </w:p>
    <w:p w14:paraId="7A53CB62" w14:textId="448B6385" w:rsidR="00D84D9A" w:rsidRPr="00DF4B48" w:rsidRDefault="00D84D9A" w:rsidP="00D84D9A">
      <w:pPr>
        <w:ind w:firstLine="851"/>
        <w:jc w:val="both"/>
        <w:rPr>
          <w:rFonts w:cstheme="minorHAnsi"/>
        </w:rPr>
      </w:pPr>
      <w:r w:rsidRPr="00DF4B48">
        <w:rPr>
          <w:rFonts w:cstheme="minorHAnsi"/>
          <w:b/>
          <w:bCs/>
        </w:rPr>
        <w:t>Parágrafo único</w:t>
      </w:r>
      <w:r w:rsidRPr="00DF4B48">
        <w:rPr>
          <w:rFonts w:cstheme="minorHAnsi"/>
        </w:rPr>
        <w:t xml:space="preserve"> - Os recursos para a Comissão Eleitoral deverão ser interpostos no prazo de 48 horas, contados da sua divulgação, devendo ser analisados e julgados em igual período.</w:t>
      </w:r>
      <w:r>
        <w:rPr>
          <w:rFonts w:cstheme="minorHAnsi"/>
        </w:rPr>
        <w:t xml:space="preserve"> Através </w:t>
      </w:r>
      <w:r>
        <w:rPr>
          <w:rFonts w:cstheme="minorHAnsi"/>
        </w:rPr>
        <w:t>do e-mail</w:t>
      </w:r>
      <w:r w:rsidRPr="00DF4B48">
        <w:rPr>
          <w:rFonts w:cstheme="minorHAnsi"/>
        </w:rPr>
        <w:t xml:space="preserve">: </w:t>
      </w:r>
      <w:r w:rsidRPr="00DF4B48">
        <w:rPr>
          <w:rFonts w:cstheme="minorHAnsi"/>
          <w:b/>
          <w:bCs/>
          <w:shd w:val="clear" w:color="auto" w:fill="FFFFFF"/>
        </w:rPr>
        <w:t>cms.reforma@hotmail.com</w:t>
      </w:r>
    </w:p>
    <w:p w14:paraId="7BAE6B21" w14:textId="77777777" w:rsidR="00D84D9A" w:rsidRPr="00DF4B48" w:rsidRDefault="00D84D9A" w:rsidP="00D84D9A">
      <w:pPr>
        <w:jc w:val="both"/>
        <w:rPr>
          <w:rFonts w:cstheme="minorHAnsi"/>
        </w:rPr>
      </w:pPr>
    </w:p>
    <w:p w14:paraId="6D50CCFE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</w:p>
    <w:p w14:paraId="4FD51DCA" w14:textId="77777777" w:rsidR="00D84D9A" w:rsidRPr="00DF4B48" w:rsidRDefault="00D84D9A" w:rsidP="00D84D9A">
      <w:pPr>
        <w:ind w:hanging="10"/>
        <w:jc w:val="center"/>
        <w:rPr>
          <w:rFonts w:cstheme="minorHAnsi"/>
        </w:rPr>
      </w:pPr>
      <w:r w:rsidRPr="00DF4B48">
        <w:rPr>
          <w:rFonts w:cstheme="minorHAnsi"/>
        </w:rPr>
        <w:t>Capítulo V</w:t>
      </w:r>
    </w:p>
    <w:p w14:paraId="3DE4AF6A" w14:textId="77777777" w:rsidR="00D84D9A" w:rsidRPr="00DF4B48" w:rsidRDefault="00D84D9A" w:rsidP="00D84D9A">
      <w:pPr>
        <w:pStyle w:val="Ttulo1"/>
        <w:jc w:val="center"/>
        <w:rPr>
          <w:rFonts w:asciiTheme="minorHAnsi" w:hAnsiTheme="minorHAnsi" w:cstheme="minorHAnsi"/>
          <w:sz w:val="24"/>
          <w:szCs w:val="24"/>
        </w:rPr>
      </w:pPr>
      <w:r w:rsidRPr="00DF4B48">
        <w:rPr>
          <w:rFonts w:asciiTheme="minorHAnsi" w:hAnsiTheme="minorHAnsi" w:cstheme="minorHAnsi"/>
          <w:sz w:val="24"/>
          <w:szCs w:val="24"/>
        </w:rPr>
        <w:t>DAS ELEIÇÖES</w:t>
      </w:r>
    </w:p>
    <w:p w14:paraId="092A57F8" w14:textId="77777777" w:rsidR="00D84D9A" w:rsidRPr="00DF4B48" w:rsidRDefault="00D84D9A" w:rsidP="00D84D9A">
      <w:pPr>
        <w:jc w:val="both"/>
        <w:rPr>
          <w:rFonts w:cstheme="minorHAnsi"/>
        </w:rPr>
      </w:pPr>
    </w:p>
    <w:p w14:paraId="387D6C22" w14:textId="77777777" w:rsidR="00D84D9A" w:rsidRPr="00106831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  <w:b/>
        </w:rPr>
        <w:t>Art. 7</w:t>
      </w:r>
      <w:r w:rsidRPr="00DF4B48">
        <w:rPr>
          <w:rFonts w:cstheme="minorHAnsi"/>
          <w:vertAlign w:val="superscript"/>
        </w:rPr>
        <w:t>°</w:t>
      </w:r>
      <w:r w:rsidRPr="00DF4B48">
        <w:rPr>
          <w:rFonts w:cstheme="minorHAnsi"/>
        </w:rPr>
        <w:t xml:space="preserve">- A eleição para preenchimento das vagas de entidades e movimentos </w:t>
      </w:r>
      <w:r w:rsidRPr="00DF4B48">
        <w:rPr>
          <w:rFonts w:eastAsia="Calibri" w:cstheme="minorHAnsi"/>
        </w:rPr>
        <w:t>sociais de usuários do SUS</w:t>
      </w:r>
      <w:r w:rsidRPr="00DF4B48">
        <w:rPr>
          <w:rFonts w:cstheme="minorHAnsi"/>
        </w:rPr>
        <w:t>. Entidades que serão titulares e suplentes, para compor o Plenário do Conselho Municipal de Saúde, dar-se-ão por meio de escolha direta da comissão eleitoral analisando os requisitos preenchidos.</w:t>
      </w:r>
    </w:p>
    <w:p w14:paraId="1FA157A9" w14:textId="77777777" w:rsidR="00D84D9A" w:rsidRPr="00DF4B48" w:rsidRDefault="00D84D9A" w:rsidP="00D84D9A">
      <w:pPr>
        <w:jc w:val="both"/>
        <w:rPr>
          <w:rFonts w:cstheme="minorHAnsi"/>
        </w:rPr>
      </w:pPr>
    </w:p>
    <w:p w14:paraId="0BACA4CC" w14:textId="77777777" w:rsidR="00D84D9A" w:rsidRPr="009670AF" w:rsidRDefault="00D84D9A" w:rsidP="00D84D9A">
      <w:pPr>
        <w:tabs>
          <w:tab w:val="center" w:pos="895"/>
          <w:tab w:val="center" w:pos="4081"/>
        </w:tabs>
        <w:jc w:val="both"/>
        <w:rPr>
          <w:rFonts w:cstheme="minorHAnsi"/>
        </w:rPr>
      </w:pPr>
      <w:r w:rsidRPr="00DF4B48">
        <w:rPr>
          <w:rFonts w:cstheme="minorHAnsi"/>
        </w:rPr>
        <w:lastRenderedPageBreak/>
        <w:tab/>
      </w:r>
      <w:r w:rsidRPr="00DF4B48">
        <w:rPr>
          <w:rFonts w:cstheme="minorHAnsi"/>
        </w:rPr>
        <w:tab/>
      </w:r>
      <w:r w:rsidRPr="009670AF">
        <w:rPr>
          <w:rFonts w:cstheme="minorHAnsi"/>
        </w:rPr>
        <w:t>CAPÍTULO VI</w:t>
      </w:r>
    </w:p>
    <w:p w14:paraId="793AD4A3" w14:textId="77777777" w:rsidR="00D84D9A" w:rsidRPr="00DF4B48" w:rsidRDefault="00D84D9A" w:rsidP="00D84D9A">
      <w:pPr>
        <w:tabs>
          <w:tab w:val="center" w:pos="381"/>
          <w:tab w:val="center" w:pos="4090"/>
        </w:tabs>
        <w:jc w:val="both"/>
        <w:rPr>
          <w:rFonts w:cstheme="minorHAnsi"/>
        </w:rPr>
      </w:pPr>
      <w:r w:rsidRPr="009670AF">
        <w:rPr>
          <w:rFonts w:cstheme="minorHAnsi"/>
        </w:rPr>
        <w:tab/>
      </w:r>
      <w:r w:rsidRPr="00DF4B48">
        <w:rPr>
          <w:rFonts w:cstheme="minorHAnsi"/>
          <w:noProof/>
          <w:lang w:eastAsia="pt-BR"/>
        </w:rPr>
        <w:drawing>
          <wp:inline distT="0" distB="0" distL="0" distR="0" wp14:anchorId="57DE4A67" wp14:editId="05D92771">
            <wp:extent cx="9525" cy="9525"/>
            <wp:effectExtent l="19050" t="0" r="9525" b="0"/>
            <wp:docPr id="10" name="Picture 1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B48">
        <w:rPr>
          <w:rFonts w:cstheme="minorHAnsi"/>
        </w:rPr>
        <w:tab/>
        <w:t>DA PLENARIA GERAL E DO PROCESSO ELEITORAL</w:t>
      </w:r>
    </w:p>
    <w:p w14:paraId="60FC69B3" w14:textId="77777777" w:rsidR="00D84D9A" w:rsidRPr="00DF4B48" w:rsidRDefault="00D84D9A" w:rsidP="00D84D9A">
      <w:pPr>
        <w:tabs>
          <w:tab w:val="center" w:pos="381"/>
          <w:tab w:val="center" w:pos="4090"/>
        </w:tabs>
        <w:jc w:val="both"/>
        <w:rPr>
          <w:rFonts w:cstheme="minorHAnsi"/>
        </w:rPr>
      </w:pPr>
    </w:p>
    <w:p w14:paraId="4E6FD4DD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  <w:b/>
        </w:rPr>
        <w:t>Art. 8º</w:t>
      </w:r>
      <w:r w:rsidRPr="00DF4B48">
        <w:rPr>
          <w:rFonts w:cstheme="minorHAnsi"/>
        </w:rPr>
        <w:t xml:space="preserve"> As despesas decorrentes do processo de recomposição ocorrerão com por conta de cada entidade participante</w:t>
      </w:r>
      <w:r>
        <w:rPr>
          <w:rFonts w:cstheme="minorHAnsi"/>
        </w:rPr>
        <w:t xml:space="preserve">, caso necessite de transportes, alojamento e alimentação. </w:t>
      </w:r>
      <w:r w:rsidRPr="00DF4B48">
        <w:rPr>
          <w:rFonts w:cstheme="minorHAnsi"/>
        </w:rPr>
        <w:t xml:space="preserve"> </w:t>
      </w:r>
    </w:p>
    <w:p w14:paraId="3345FE26" w14:textId="77777777" w:rsidR="00D84D9A" w:rsidRPr="00DF4B48" w:rsidRDefault="00D84D9A" w:rsidP="00D84D9A">
      <w:pPr>
        <w:ind w:firstLine="1134"/>
        <w:jc w:val="both"/>
        <w:rPr>
          <w:rFonts w:cstheme="minorHAnsi"/>
          <w:b/>
        </w:rPr>
      </w:pPr>
    </w:p>
    <w:p w14:paraId="2AF09DB4" w14:textId="65A92624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  <w:b/>
        </w:rPr>
        <w:t>Art. 9º</w:t>
      </w:r>
      <w:r w:rsidRPr="00DF4B48">
        <w:rPr>
          <w:rFonts w:cstheme="minorHAnsi"/>
        </w:rPr>
        <w:t xml:space="preserve"> - Caberá à Secretaria Municipal de Saúde custear as despesas referentes </w:t>
      </w:r>
      <w:r>
        <w:rPr>
          <w:rFonts w:cstheme="minorHAnsi"/>
        </w:rPr>
        <w:t>a</w:t>
      </w:r>
      <w:r w:rsidRPr="00DF4B48">
        <w:rPr>
          <w:rFonts w:cstheme="minorHAnsi"/>
        </w:rPr>
        <w:t xml:space="preserve">o processo eleitoral previstos neste Regimento </w:t>
      </w:r>
      <w:r>
        <w:rPr>
          <w:rFonts w:cstheme="minorHAnsi"/>
        </w:rPr>
        <w:t xml:space="preserve">e </w:t>
      </w:r>
      <w:r w:rsidRPr="00DF4B48">
        <w:rPr>
          <w:rFonts w:cstheme="minorHAnsi"/>
        </w:rPr>
        <w:t>consigná-las ao orçamento do CMS em 2024.</w:t>
      </w:r>
    </w:p>
    <w:p w14:paraId="6BDEBBC9" w14:textId="77777777" w:rsidR="00D84D9A" w:rsidRPr="00DF4B48" w:rsidRDefault="00D84D9A" w:rsidP="00D84D9A">
      <w:pPr>
        <w:ind w:firstLine="1134"/>
        <w:jc w:val="both"/>
        <w:rPr>
          <w:rFonts w:cstheme="minorHAnsi"/>
        </w:rPr>
      </w:pPr>
    </w:p>
    <w:p w14:paraId="5AD6ED1A" w14:textId="77777777" w:rsidR="00D84D9A" w:rsidRPr="00DF4B48" w:rsidRDefault="00D84D9A" w:rsidP="00D84D9A">
      <w:pPr>
        <w:jc w:val="center"/>
        <w:rPr>
          <w:rFonts w:cstheme="minorHAnsi"/>
        </w:rPr>
      </w:pPr>
      <w:r w:rsidRPr="00DF4B48">
        <w:rPr>
          <w:rFonts w:cstheme="minorHAnsi"/>
        </w:rPr>
        <w:t>CAPÍTULO VII</w:t>
      </w:r>
    </w:p>
    <w:p w14:paraId="0252EB9F" w14:textId="77777777" w:rsidR="00D84D9A" w:rsidRPr="00DF4B48" w:rsidRDefault="00D84D9A" w:rsidP="00D84D9A">
      <w:pPr>
        <w:ind w:hanging="10"/>
        <w:jc w:val="center"/>
        <w:rPr>
          <w:rFonts w:cstheme="minorHAnsi"/>
        </w:rPr>
      </w:pPr>
      <w:r w:rsidRPr="00DF4B48">
        <w:rPr>
          <w:rFonts w:cstheme="minorHAnsi"/>
        </w:rPr>
        <w:t>DAS DISPOSIÇÖES GERAIS</w:t>
      </w:r>
    </w:p>
    <w:p w14:paraId="4225D8D3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</w:p>
    <w:p w14:paraId="40FBFAFC" w14:textId="77777777" w:rsidR="00D84D9A" w:rsidRPr="00DF4B48" w:rsidRDefault="00D84D9A" w:rsidP="00D84D9A">
      <w:pPr>
        <w:ind w:hanging="10"/>
        <w:jc w:val="both"/>
        <w:rPr>
          <w:rFonts w:cstheme="minorHAnsi"/>
        </w:rPr>
      </w:pPr>
    </w:p>
    <w:p w14:paraId="1DD86858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  <w:b/>
        </w:rPr>
        <w:t>Art. 1</w:t>
      </w:r>
      <w:r>
        <w:rPr>
          <w:rFonts w:cstheme="minorHAnsi"/>
          <w:b/>
        </w:rPr>
        <w:t>0</w:t>
      </w:r>
      <w:r w:rsidRPr="00DF4B48">
        <w:rPr>
          <w:rFonts w:cstheme="minorHAnsi"/>
          <w:b/>
        </w:rPr>
        <w:t>º -</w:t>
      </w:r>
      <w:r w:rsidRPr="00DF4B48">
        <w:rPr>
          <w:rFonts w:cstheme="minorHAnsi"/>
        </w:rPr>
        <w:t xml:space="preserve"> Os (as) representantes indicados (as) pelas entidades de profissionais </w:t>
      </w:r>
      <w:r w:rsidRPr="00DF4B48">
        <w:rPr>
          <w:rFonts w:eastAsia="Calibri" w:cstheme="minorHAnsi"/>
        </w:rPr>
        <w:t>de saúde, pelas entidades e movimentos sociais, e de gestores</w:t>
      </w:r>
      <w:r>
        <w:rPr>
          <w:rFonts w:eastAsia="Calibri" w:cstheme="minorHAnsi"/>
        </w:rPr>
        <w:t xml:space="preserve"> serão </w:t>
      </w:r>
      <w:r w:rsidRPr="00DF4B48">
        <w:rPr>
          <w:rFonts w:eastAsia="Calibri" w:cstheme="minorHAnsi"/>
        </w:rPr>
        <w:t xml:space="preserve">indicados </w:t>
      </w:r>
      <w:r w:rsidRPr="00DF4B48">
        <w:rPr>
          <w:rFonts w:cstheme="minorHAnsi"/>
        </w:rPr>
        <w:t>pelos seus responsáveis legais, para compor o Conselho Municipal de Saúde, serão nomeados (as) pela Prefeita municipal na forma de decreto ou pelo Secretário Municipal de Saúde, em Portaria específica e publicada no diário oficial do Município</w:t>
      </w:r>
      <w:r w:rsidRPr="00DF4B48">
        <w:rPr>
          <w:rFonts w:cstheme="minorHAnsi"/>
          <w:noProof/>
          <w:lang w:eastAsia="pt-BR"/>
        </w:rPr>
        <w:drawing>
          <wp:inline distT="0" distB="0" distL="0" distR="0" wp14:anchorId="76CABB3E" wp14:editId="5A7E2545">
            <wp:extent cx="19050" cy="19050"/>
            <wp:effectExtent l="19050" t="0" r="0" b="0"/>
            <wp:docPr id="12" name="Picture 1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27C6CC" w14:textId="77777777" w:rsidR="00D84D9A" w:rsidRPr="00DF4B48" w:rsidRDefault="00D84D9A" w:rsidP="00D84D9A">
      <w:pPr>
        <w:ind w:firstLine="1134"/>
        <w:jc w:val="both"/>
        <w:rPr>
          <w:rFonts w:cstheme="minorHAnsi"/>
        </w:rPr>
      </w:pPr>
    </w:p>
    <w:p w14:paraId="1B0236E2" w14:textId="77777777" w:rsidR="00D84D9A" w:rsidRPr="00DF4B48" w:rsidRDefault="00D84D9A" w:rsidP="00D84D9A">
      <w:pPr>
        <w:jc w:val="both"/>
        <w:rPr>
          <w:rFonts w:eastAsia="Calibri" w:cstheme="minorHAnsi"/>
        </w:rPr>
      </w:pPr>
      <w:r w:rsidRPr="00DF4B48">
        <w:rPr>
          <w:rFonts w:eastAsia="Calibri" w:cstheme="minorHAnsi"/>
        </w:rPr>
        <w:t xml:space="preserve">§1°- A posse dos (as) conselheiros (as) do Conselho Municipal de Saúde, </w:t>
      </w:r>
      <w:r w:rsidRPr="00DF4B48">
        <w:rPr>
          <w:rFonts w:cstheme="minorHAnsi"/>
        </w:rPr>
        <w:t xml:space="preserve">titulares e suplentes, dar-se-á em Reunião Extraordinária a ser realizada, em até (dez) 10 dias, após a publicação da portaria referida no caput deste artigo, </w:t>
      </w:r>
      <w:r w:rsidRPr="00DF4B48">
        <w:rPr>
          <w:rFonts w:eastAsia="Calibri" w:cstheme="minorHAnsi"/>
        </w:rPr>
        <w:t>cabendo à Secretaria executiva do Conselho fazer a convocação dos eleitos.</w:t>
      </w:r>
    </w:p>
    <w:p w14:paraId="3F004D79" w14:textId="77777777" w:rsidR="00D84D9A" w:rsidRPr="00DF4B48" w:rsidRDefault="00D84D9A" w:rsidP="00D84D9A">
      <w:pPr>
        <w:jc w:val="both"/>
        <w:rPr>
          <w:rFonts w:cstheme="minorHAnsi"/>
        </w:rPr>
      </w:pPr>
    </w:p>
    <w:p w14:paraId="09A8FED7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>§ 2</w:t>
      </w:r>
      <w:r w:rsidRPr="00DF4B48">
        <w:rPr>
          <w:rFonts w:cstheme="minorHAnsi"/>
          <w:vertAlign w:val="superscript"/>
        </w:rPr>
        <w:t>°</w:t>
      </w:r>
      <w:r w:rsidRPr="00DF4B48">
        <w:rPr>
          <w:rFonts w:cstheme="minorHAnsi"/>
        </w:rPr>
        <w:t xml:space="preserve">- A Reunião Extraordinária terá como pauta </w:t>
      </w:r>
      <w:r w:rsidRPr="00DF4B48">
        <w:rPr>
          <w:rFonts w:eastAsia="Calibri" w:cstheme="minorHAnsi"/>
        </w:rPr>
        <w:t xml:space="preserve">a posse dos (as) novos (as) conselheiros (as), e a eleição da Mesa Diretora do </w:t>
      </w:r>
      <w:r w:rsidRPr="00DF4B48">
        <w:rPr>
          <w:rFonts w:cstheme="minorHAnsi"/>
        </w:rPr>
        <w:t>Conselho Municipal de Saúde para mandato de 02 (dois) anos, podendo ser reconduzido (a) apenas uma vez.</w:t>
      </w:r>
    </w:p>
    <w:p w14:paraId="33453674" w14:textId="77777777" w:rsidR="00D84D9A" w:rsidRPr="00DF4B48" w:rsidRDefault="00D84D9A" w:rsidP="00D84D9A">
      <w:pPr>
        <w:ind w:firstLine="1134"/>
        <w:jc w:val="both"/>
        <w:rPr>
          <w:rFonts w:cstheme="minorHAnsi"/>
        </w:rPr>
      </w:pPr>
    </w:p>
    <w:p w14:paraId="0146CA66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eastAsia="Courier New" w:cstheme="minorHAnsi"/>
          <w:b/>
        </w:rPr>
        <w:t>Art. 1</w:t>
      </w:r>
      <w:r>
        <w:rPr>
          <w:rFonts w:eastAsia="Courier New" w:cstheme="minorHAnsi"/>
          <w:b/>
        </w:rPr>
        <w:t>1</w:t>
      </w:r>
      <w:r w:rsidRPr="00DF4B48">
        <w:rPr>
          <w:rFonts w:eastAsia="Courier New" w:cstheme="minorHAnsi"/>
          <w:b/>
        </w:rPr>
        <w:t>º</w:t>
      </w:r>
      <w:r w:rsidRPr="00DF4B48">
        <w:rPr>
          <w:rFonts w:eastAsia="Courier New" w:cstheme="minorHAnsi"/>
        </w:rPr>
        <w:t xml:space="preserve"> - Os casos omissos neste Regimento serão resolvidos pela Comissão </w:t>
      </w:r>
      <w:r w:rsidRPr="00DF4B48">
        <w:rPr>
          <w:rFonts w:cstheme="minorHAnsi"/>
        </w:rPr>
        <w:t>Eleitoral.</w:t>
      </w:r>
    </w:p>
    <w:p w14:paraId="13CF5EC2" w14:textId="77777777" w:rsidR="00D84D9A" w:rsidRPr="00DF4B48" w:rsidRDefault="00D84D9A" w:rsidP="00D84D9A">
      <w:pPr>
        <w:ind w:firstLine="1134"/>
        <w:jc w:val="both"/>
        <w:rPr>
          <w:rFonts w:cstheme="minorHAnsi"/>
        </w:rPr>
      </w:pPr>
    </w:p>
    <w:p w14:paraId="10CA8104" w14:textId="77777777" w:rsidR="00D84D9A" w:rsidRDefault="00D84D9A" w:rsidP="00D84D9A">
      <w:pPr>
        <w:jc w:val="both"/>
        <w:rPr>
          <w:rFonts w:cstheme="minorHAnsi"/>
        </w:rPr>
      </w:pPr>
    </w:p>
    <w:p w14:paraId="43C4382A" w14:textId="77777777" w:rsidR="00D84D9A" w:rsidRPr="00DF4B48" w:rsidRDefault="00D84D9A" w:rsidP="00D84D9A">
      <w:pPr>
        <w:ind w:firstLine="1134"/>
        <w:jc w:val="both"/>
        <w:rPr>
          <w:rFonts w:cstheme="minorHAnsi"/>
        </w:rPr>
      </w:pPr>
    </w:p>
    <w:p w14:paraId="59AB888F" w14:textId="6DD73B80" w:rsidR="00D84D9A" w:rsidRDefault="00D84D9A" w:rsidP="00D84D9A">
      <w:pPr>
        <w:jc w:val="right"/>
        <w:rPr>
          <w:rFonts w:eastAsia="Courier New" w:cstheme="minorHAnsi"/>
        </w:rPr>
      </w:pPr>
      <w:r w:rsidRPr="00DF4B48">
        <w:rPr>
          <w:rFonts w:eastAsia="Courier New" w:cstheme="minorHAnsi"/>
        </w:rPr>
        <w:t>Morro do Chapéu, BA 22 de novembro de 2024.</w:t>
      </w:r>
    </w:p>
    <w:p w14:paraId="751299F4" w14:textId="77777777" w:rsidR="00D84D9A" w:rsidRPr="00DF4B48" w:rsidRDefault="00D84D9A" w:rsidP="00D84D9A">
      <w:pPr>
        <w:jc w:val="right"/>
        <w:rPr>
          <w:rFonts w:cstheme="minorHAnsi"/>
        </w:rPr>
      </w:pPr>
    </w:p>
    <w:p w14:paraId="24A2C5F8" w14:textId="77777777" w:rsidR="00D84D9A" w:rsidRPr="00DF4B48" w:rsidRDefault="00D84D9A" w:rsidP="00D84D9A">
      <w:pPr>
        <w:jc w:val="both"/>
        <w:rPr>
          <w:rFonts w:cstheme="minorHAnsi"/>
        </w:rPr>
      </w:pPr>
      <w:r w:rsidRPr="00DF4B48">
        <w:rPr>
          <w:rFonts w:cstheme="minorHAnsi"/>
        </w:rPr>
        <w:t xml:space="preserve">COMISSÃO ELEITORAL: </w:t>
      </w:r>
    </w:p>
    <w:p w14:paraId="5079241C" w14:textId="77777777" w:rsidR="00D84D9A" w:rsidRDefault="00D84D9A" w:rsidP="00D84D9A">
      <w:pPr>
        <w:jc w:val="both"/>
      </w:pPr>
    </w:p>
    <w:p w14:paraId="266B4D75" w14:textId="62BFF1BD" w:rsidR="00E64D56" w:rsidRPr="00D84D9A" w:rsidRDefault="00D84D9A" w:rsidP="00D84D9A">
      <w:pPr>
        <w:pStyle w:val="PargrafodaLista"/>
        <w:spacing w:after="0" w:line="240" w:lineRule="auto"/>
        <w:jc w:val="both"/>
        <w:rPr>
          <w:sz w:val="24"/>
          <w:szCs w:val="24"/>
        </w:rPr>
      </w:pPr>
      <w:r w:rsidRPr="00036EF8">
        <w:rPr>
          <w:noProof/>
        </w:rPr>
        <w:drawing>
          <wp:inline distT="0" distB="0" distL="0" distR="0" wp14:anchorId="3468A9B3" wp14:editId="2E430581">
            <wp:extent cx="3124471" cy="96020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4471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7AD">
        <w:rPr>
          <w:sz w:val="24"/>
          <w:szCs w:val="24"/>
        </w:rPr>
        <w:t xml:space="preserve"> </w:t>
      </w:r>
    </w:p>
    <w:sectPr w:rsidR="00E64D56" w:rsidRPr="00D84D9A" w:rsidSect="00517968">
      <w:headerReference w:type="default" r:id="rId13"/>
      <w:pgSz w:w="11906" w:h="16838"/>
      <w:pgMar w:top="2268" w:right="1701" w:bottom="1985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EF68" w14:textId="77777777" w:rsidR="001F031B" w:rsidRDefault="001F031B" w:rsidP="00E46501">
      <w:r>
        <w:separator/>
      </w:r>
    </w:p>
  </w:endnote>
  <w:endnote w:type="continuationSeparator" w:id="0">
    <w:p w14:paraId="4EF7C502" w14:textId="77777777" w:rsidR="001F031B" w:rsidRDefault="001F031B" w:rsidP="00E4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CD2F" w14:textId="77777777" w:rsidR="001F031B" w:rsidRDefault="001F031B" w:rsidP="00E46501">
      <w:r>
        <w:separator/>
      </w:r>
    </w:p>
  </w:footnote>
  <w:footnote w:type="continuationSeparator" w:id="0">
    <w:p w14:paraId="039B8BBD" w14:textId="77777777" w:rsidR="001F031B" w:rsidRDefault="001F031B" w:rsidP="00E46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37043" w14:textId="36C45BAF" w:rsidR="00E46501" w:rsidRDefault="00A26528" w:rsidP="00E46501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0DCB9D7" wp14:editId="5722AE9A">
          <wp:simplePos x="0" y="0"/>
          <wp:positionH relativeFrom="column">
            <wp:posOffset>-1042035</wp:posOffset>
          </wp:positionH>
          <wp:positionV relativeFrom="paragraph">
            <wp:posOffset>47625</wp:posOffset>
          </wp:positionV>
          <wp:extent cx="7515853" cy="10624185"/>
          <wp:effectExtent l="0" t="0" r="9525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853" cy="1062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BEC"/>
    <w:multiLevelType w:val="hybridMultilevel"/>
    <w:tmpl w:val="FC2E0024"/>
    <w:lvl w:ilvl="0" w:tplc="EB547850">
      <w:start w:val="1"/>
      <w:numFmt w:val="upperRoman"/>
      <w:lvlText w:val="%1-"/>
      <w:lvlJc w:val="left"/>
      <w:pPr>
        <w:ind w:left="16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1" w:hanging="360"/>
      </w:pPr>
    </w:lvl>
    <w:lvl w:ilvl="2" w:tplc="0416001B" w:tentative="1">
      <w:start w:val="1"/>
      <w:numFmt w:val="lowerRoman"/>
      <w:lvlText w:val="%3."/>
      <w:lvlJc w:val="right"/>
      <w:pPr>
        <w:ind w:left="2711" w:hanging="180"/>
      </w:pPr>
    </w:lvl>
    <w:lvl w:ilvl="3" w:tplc="0416000F" w:tentative="1">
      <w:start w:val="1"/>
      <w:numFmt w:val="decimal"/>
      <w:lvlText w:val="%4."/>
      <w:lvlJc w:val="left"/>
      <w:pPr>
        <w:ind w:left="3431" w:hanging="360"/>
      </w:pPr>
    </w:lvl>
    <w:lvl w:ilvl="4" w:tplc="04160019" w:tentative="1">
      <w:start w:val="1"/>
      <w:numFmt w:val="lowerLetter"/>
      <w:lvlText w:val="%5."/>
      <w:lvlJc w:val="left"/>
      <w:pPr>
        <w:ind w:left="4151" w:hanging="360"/>
      </w:pPr>
    </w:lvl>
    <w:lvl w:ilvl="5" w:tplc="0416001B" w:tentative="1">
      <w:start w:val="1"/>
      <w:numFmt w:val="lowerRoman"/>
      <w:lvlText w:val="%6."/>
      <w:lvlJc w:val="right"/>
      <w:pPr>
        <w:ind w:left="4871" w:hanging="180"/>
      </w:pPr>
    </w:lvl>
    <w:lvl w:ilvl="6" w:tplc="0416000F" w:tentative="1">
      <w:start w:val="1"/>
      <w:numFmt w:val="decimal"/>
      <w:lvlText w:val="%7."/>
      <w:lvlJc w:val="left"/>
      <w:pPr>
        <w:ind w:left="5591" w:hanging="360"/>
      </w:pPr>
    </w:lvl>
    <w:lvl w:ilvl="7" w:tplc="04160019" w:tentative="1">
      <w:start w:val="1"/>
      <w:numFmt w:val="lowerLetter"/>
      <w:lvlText w:val="%8."/>
      <w:lvlJc w:val="left"/>
      <w:pPr>
        <w:ind w:left="6311" w:hanging="360"/>
      </w:pPr>
    </w:lvl>
    <w:lvl w:ilvl="8" w:tplc="0416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" w15:restartNumberingAfterBreak="0">
    <w:nsid w:val="15C86125"/>
    <w:multiLevelType w:val="hybridMultilevel"/>
    <w:tmpl w:val="452C002C"/>
    <w:lvl w:ilvl="0" w:tplc="1004EF4C">
      <w:start w:val="1"/>
      <w:numFmt w:val="upperRoman"/>
      <w:lvlText w:val="%1-"/>
      <w:lvlJc w:val="left"/>
      <w:pPr>
        <w:ind w:left="253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99" w:hanging="360"/>
      </w:pPr>
    </w:lvl>
    <w:lvl w:ilvl="2" w:tplc="0416001B" w:tentative="1">
      <w:start w:val="1"/>
      <w:numFmt w:val="lowerRoman"/>
      <w:lvlText w:val="%3."/>
      <w:lvlJc w:val="right"/>
      <w:pPr>
        <w:ind w:left="3619" w:hanging="180"/>
      </w:pPr>
    </w:lvl>
    <w:lvl w:ilvl="3" w:tplc="0416000F" w:tentative="1">
      <w:start w:val="1"/>
      <w:numFmt w:val="decimal"/>
      <w:lvlText w:val="%4."/>
      <w:lvlJc w:val="left"/>
      <w:pPr>
        <w:ind w:left="4339" w:hanging="360"/>
      </w:pPr>
    </w:lvl>
    <w:lvl w:ilvl="4" w:tplc="04160019" w:tentative="1">
      <w:start w:val="1"/>
      <w:numFmt w:val="lowerLetter"/>
      <w:lvlText w:val="%5."/>
      <w:lvlJc w:val="left"/>
      <w:pPr>
        <w:ind w:left="5059" w:hanging="360"/>
      </w:pPr>
    </w:lvl>
    <w:lvl w:ilvl="5" w:tplc="0416001B" w:tentative="1">
      <w:start w:val="1"/>
      <w:numFmt w:val="lowerRoman"/>
      <w:lvlText w:val="%6."/>
      <w:lvlJc w:val="right"/>
      <w:pPr>
        <w:ind w:left="5779" w:hanging="180"/>
      </w:pPr>
    </w:lvl>
    <w:lvl w:ilvl="6" w:tplc="0416000F" w:tentative="1">
      <w:start w:val="1"/>
      <w:numFmt w:val="decimal"/>
      <w:lvlText w:val="%7."/>
      <w:lvlJc w:val="left"/>
      <w:pPr>
        <w:ind w:left="6499" w:hanging="360"/>
      </w:pPr>
    </w:lvl>
    <w:lvl w:ilvl="7" w:tplc="04160019" w:tentative="1">
      <w:start w:val="1"/>
      <w:numFmt w:val="lowerLetter"/>
      <w:lvlText w:val="%8."/>
      <w:lvlJc w:val="left"/>
      <w:pPr>
        <w:ind w:left="7219" w:hanging="360"/>
      </w:pPr>
    </w:lvl>
    <w:lvl w:ilvl="8" w:tplc="0416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" w15:restartNumberingAfterBreak="0">
    <w:nsid w:val="48E00AB3"/>
    <w:multiLevelType w:val="hybridMultilevel"/>
    <w:tmpl w:val="4B1E4C84"/>
    <w:lvl w:ilvl="0" w:tplc="0416000F">
      <w:start w:val="1"/>
      <w:numFmt w:val="decimal"/>
      <w:lvlText w:val="%1."/>
      <w:lvlJc w:val="left"/>
      <w:pPr>
        <w:ind w:left="2539" w:hanging="360"/>
      </w:pPr>
    </w:lvl>
    <w:lvl w:ilvl="1" w:tplc="04160019" w:tentative="1">
      <w:start w:val="1"/>
      <w:numFmt w:val="lowerLetter"/>
      <w:lvlText w:val="%2."/>
      <w:lvlJc w:val="left"/>
      <w:pPr>
        <w:ind w:left="3259" w:hanging="360"/>
      </w:pPr>
    </w:lvl>
    <w:lvl w:ilvl="2" w:tplc="0416001B" w:tentative="1">
      <w:start w:val="1"/>
      <w:numFmt w:val="lowerRoman"/>
      <w:lvlText w:val="%3."/>
      <w:lvlJc w:val="right"/>
      <w:pPr>
        <w:ind w:left="3979" w:hanging="180"/>
      </w:pPr>
    </w:lvl>
    <w:lvl w:ilvl="3" w:tplc="0416000F" w:tentative="1">
      <w:start w:val="1"/>
      <w:numFmt w:val="decimal"/>
      <w:lvlText w:val="%4."/>
      <w:lvlJc w:val="left"/>
      <w:pPr>
        <w:ind w:left="4699" w:hanging="360"/>
      </w:pPr>
    </w:lvl>
    <w:lvl w:ilvl="4" w:tplc="04160019" w:tentative="1">
      <w:start w:val="1"/>
      <w:numFmt w:val="lowerLetter"/>
      <w:lvlText w:val="%5."/>
      <w:lvlJc w:val="left"/>
      <w:pPr>
        <w:ind w:left="5419" w:hanging="360"/>
      </w:pPr>
    </w:lvl>
    <w:lvl w:ilvl="5" w:tplc="0416001B" w:tentative="1">
      <w:start w:val="1"/>
      <w:numFmt w:val="lowerRoman"/>
      <w:lvlText w:val="%6."/>
      <w:lvlJc w:val="right"/>
      <w:pPr>
        <w:ind w:left="6139" w:hanging="180"/>
      </w:pPr>
    </w:lvl>
    <w:lvl w:ilvl="6" w:tplc="0416000F" w:tentative="1">
      <w:start w:val="1"/>
      <w:numFmt w:val="decimal"/>
      <w:lvlText w:val="%7."/>
      <w:lvlJc w:val="left"/>
      <w:pPr>
        <w:ind w:left="6859" w:hanging="360"/>
      </w:pPr>
    </w:lvl>
    <w:lvl w:ilvl="7" w:tplc="04160019" w:tentative="1">
      <w:start w:val="1"/>
      <w:numFmt w:val="lowerLetter"/>
      <w:lvlText w:val="%8."/>
      <w:lvlJc w:val="left"/>
      <w:pPr>
        <w:ind w:left="7579" w:hanging="360"/>
      </w:pPr>
    </w:lvl>
    <w:lvl w:ilvl="8" w:tplc="0416001B" w:tentative="1">
      <w:start w:val="1"/>
      <w:numFmt w:val="lowerRoman"/>
      <w:lvlText w:val="%9."/>
      <w:lvlJc w:val="right"/>
      <w:pPr>
        <w:ind w:left="8299" w:hanging="180"/>
      </w:pPr>
    </w:lvl>
  </w:abstractNum>
  <w:num w:numId="1" w16cid:durableId="1522016571">
    <w:abstractNumId w:val="2"/>
  </w:num>
  <w:num w:numId="2" w16cid:durableId="1600723362">
    <w:abstractNumId w:val="1"/>
  </w:num>
  <w:num w:numId="3" w16cid:durableId="132593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01"/>
    <w:rsid w:val="00000E88"/>
    <w:rsid w:val="000220B5"/>
    <w:rsid w:val="00026384"/>
    <w:rsid w:val="00037742"/>
    <w:rsid w:val="0004015D"/>
    <w:rsid w:val="000440DC"/>
    <w:rsid w:val="0004633C"/>
    <w:rsid w:val="0008027B"/>
    <w:rsid w:val="000839AA"/>
    <w:rsid w:val="000B6683"/>
    <w:rsid w:val="000C3ABC"/>
    <w:rsid w:val="000C54BA"/>
    <w:rsid w:val="000D144F"/>
    <w:rsid w:val="000D7E28"/>
    <w:rsid w:val="000E42BD"/>
    <w:rsid w:val="000F0C41"/>
    <w:rsid w:val="00157006"/>
    <w:rsid w:val="001625BD"/>
    <w:rsid w:val="001711D0"/>
    <w:rsid w:val="00193C47"/>
    <w:rsid w:val="001B388B"/>
    <w:rsid w:val="001D72E9"/>
    <w:rsid w:val="001E06C3"/>
    <w:rsid w:val="001E2C74"/>
    <w:rsid w:val="001E79C1"/>
    <w:rsid w:val="001F031B"/>
    <w:rsid w:val="00230863"/>
    <w:rsid w:val="0023174F"/>
    <w:rsid w:val="00241659"/>
    <w:rsid w:val="00253536"/>
    <w:rsid w:val="0026601A"/>
    <w:rsid w:val="00270696"/>
    <w:rsid w:val="002757D1"/>
    <w:rsid w:val="00275BCF"/>
    <w:rsid w:val="00285DAD"/>
    <w:rsid w:val="002B495D"/>
    <w:rsid w:val="002B7360"/>
    <w:rsid w:val="002E0AA4"/>
    <w:rsid w:val="003038BA"/>
    <w:rsid w:val="00303DBC"/>
    <w:rsid w:val="00323977"/>
    <w:rsid w:val="003316BB"/>
    <w:rsid w:val="00355A5D"/>
    <w:rsid w:val="0036230C"/>
    <w:rsid w:val="00372F07"/>
    <w:rsid w:val="00375BD7"/>
    <w:rsid w:val="0037741F"/>
    <w:rsid w:val="00384CCB"/>
    <w:rsid w:val="003A3FD8"/>
    <w:rsid w:val="003C70EA"/>
    <w:rsid w:val="003C7309"/>
    <w:rsid w:val="003C793A"/>
    <w:rsid w:val="003F1FC9"/>
    <w:rsid w:val="004076C6"/>
    <w:rsid w:val="00423F1D"/>
    <w:rsid w:val="00476CA7"/>
    <w:rsid w:val="00486176"/>
    <w:rsid w:val="004B7364"/>
    <w:rsid w:val="004D39CB"/>
    <w:rsid w:val="004F408E"/>
    <w:rsid w:val="00505DF2"/>
    <w:rsid w:val="00517968"/>
    <w:rsid w:val="00531B56"/>
    <w:rsid w:val="005D159E"/>
    <w:rsid w:val="005E0DC7"/>
    <w:rsid w:val="005F296B"/>
    <w:rsid w:val="00635911"/>
    <w:rsid w:val="00665A1F"/>
    <w:rsid w:val="00681617"/>
    <w:rsid w:val="00682804"/>
    <w:rsid w:val="00697052"/>
    <w:rsid w:val="00730B5A"/>
    <w:rsid w:val="00746037"/>
    <w:rsid w:val="00782603"/>
    <w:rsid w:val="00790A46"/>
    <w:rsid w:val="00792399"/>
    <w:rsid w:val="007D271D"/>
    <w:rsid w:val="00805592"/>
    <w:rsid w:val="00827A40"/>
    <w:rsid w:val="008406C8"/>
    <w:rsid w:val="008604CB"/>
    <w:rsid w:val="00860F7B"/>
    <w:rsid w:val="00880632"/>
    <w:rsid w:val="008C7239"/>
    <w:rsid w:val="00946F5A"/>
    <w:rsid w:val="009513C8"/>
    <w:rsid w:val="00953E62"/>
    <w:rsid w:val="00964023"/>
    <w:rsid w:val="00971408"/>
    <w:rsid w:val="00991551"/>
    <w:rsid w:val="009A7AEA"/>
    <w:rsid w:val="009C2CFB"/>
    <w:rsid w:val="009E22C6"/>
    <w:rsid w:val="009E46B6"/>
    <w:rsid w:val="009F5106"/>
    <w:rsid w:val="00A2559F"/>
    <w:rsid w:val="00A26528"/>
    <w:rsid w:val="00A32784"/>
    <w:rsid w:val="00A36DD7"/>
    <w:rsid w:val="00A44124"/>
    <w:rsid w:val="00A44EA0"/>
    <w:rsid w:val="00A7448C"/>
    <w:rsid w:val="00AA15B4"/>
    <w:rsid w:val="00AA37EB"/>
    <w:rsid w:val="00AA59C7"/>
    <w:rsid w:val="00AD20BD"/>
    <w:rsid w:val="00AD6E4E"/>
    <w:rsid w:val="00B15E20"/>
    <w:rsid w:val="00B34A89"/>
    <w:rsid w:val="00B41038"/>
    <w:rsid w:val="00B64321"/>
    <w:rsid w:val="00B772D4"/>
    <w:rsid w:val="00B775FF"/>
    <w:rsid w:val="00B9691B"/>
    <w:rsid w:val="00B96CA8"/>
    <w:rsid w:val="00BF5B6F"/>
    <w:rsid w:val="00C22986"/>
    <w:rsid w:val="00C2320A"/>
    <w:rsid w:val="00C268BE"/>
    <w:rsid w:val="00C34F4E"/>
    <w:rsid w:val="00C52407"/>
    <w:rsid w:val="00C63665"/>
    <w:rsid w:val="00C65444"/>
    <w:rsid w:val="00C77C56"/>
    <w:rsid w:val="00C81191"/>
    <w:rsid w:val="00CA7F27"/>
    <w:rsid w:val="00CB0FFC"/>
    <w:rsid w:val="00CD2664"/>
    <w:rsid w:val="00CD2D8C"/>
    <w:rsid w:val="00CE16F1"/>
    <w:rsid w:val="00CF0021"/>
    <w:rsid w:val="00D06D40"/>
    <w:rsid w:val="00D10751"/>
    <w:rsid w:val="00D34286"/>
    <w:rsid w:val="00D47E09"/>
    <w:rsid w:val="00D5173A"/>
    <w:rsid w:val="00D517BE"/>
    <w:rsid w:val="00D51928"/>
    <w:rsid w:val="00D6769A"/>
    <w:rsid w:val="00D84D9A"/>
    <w:rsid w:val="00D84EAC"/>
    <w:rsid w:val="00D9046A"/>
    <w:rsid w:val="00DE3374"/>
    <w:rsid w:val="00DF6A13"/>
    <w:rsid w:val="00E34E77"/>
    <w:rsid w:val="00E37367"/>
    <w:rsid w:val="00E422CA"/>
    <w:rsid w:val="00E46501"/>
    <w:rsid w:val="00E5308D"/>
    <w:rsid w:val="00E64D56"/>
    <w:rsid w:val="00E66491"/>
    <w:rsid w:val="00E75BFA"/>
    <w:rsid w:val="00E91674"/>
    <w:rsid w:val="00E91AA3"/>
    <w:rsid w:val="00EA2AC9"/>
    <w:rsid w:val="00EA7A5F"/>
    <w:rsid w:val="00EB1881"/>
    <w:rsid w:val="00EB2C7D"/>
    <w:rsid w:val="00EB55CC"/>
    <w:rsid w:val="00ED392E"/>
    <w:rsid w:val="00EF116D"/>
    <w:rsid w:val="00F14BF2"/>
    <w:rsid w:val="00F31CFE"/>
    <w:rsid w:val="00F41167"/>
    <w:rsid w:val="00F7648E"/>
    <w:rsid w:val="00F77E02"/>
    <w:rsid w:val="00F86936"/>
    <w:rsid w:val="00F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C4BA9"/>
  <w15:chartTrackingRefBased/>
  <w15:docId w15:val="{B255859F-9945-4D54-AAA0-5D4A3612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8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17BE"/>
    <w:pPr>
      <w:keepNext/>
      <w:suppressAutoHyphens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46501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CabealhoChar">
    <w:name w:val="Cabeçalho Char"/>
    <w:basedOn w:val="Fontepargpadro"/>
    <w:link w:val="Cabealho"/>
    <w:rsid w:val="00E46501"/>
  </w:style>
  <w:style w:type="paragraph" w:styleId="Rodap">
    <w:name w:val="footer"/>
    <w:basedOn w:val="Normal"/>
    <w:link w:val="RodapChar"/>
    <w:uiPriority w:val="99"/>
    <w:unhideWhenUsed/>
    <w:rsid w:val="00E46501"/>
    <w:pPr>
      <w:tabs>
        <w:tab w:val="center" w:pos="4252"/>
        <w:tab w:val="right" w:pos="8504"/>
      </w:tabs>
    </w:pPr>
    <w:rPr>
      <w:rFonts w:eastAsiaTheme="minorHAns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E46501"/>
  </w:style>
  <w:style w:type="paragraph" w:styleId="Recuodecorpodetexto">
    <w:name w:val="Body Text Indent"/>
    <w:basedOn w:val="Normal"/>
    <w:link w:val="RecuodecorpodetextoChar"/>
    <w:unhideWhenUsed/>
    <w:rsid w:val="00A26528"/>
    <w:pPr>
      <w:ind w:left="3686"/>
      <w:jc w:val="both"/>
    </w:pPr>
    <w:rPr>
      <w:rFonts w:ascii="Batang" w:eastAsia="Batang" w:hAnsi="Batang" w:cs="Times New Roman"/>
      <w:sz w:val="20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26528"/>
    <w:rPr>
      <w:rFonts w:ascii="Batang" w:eastAsia="Batang" w:hAnsi="Batang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uiPriority w:val="39"/>
    <w:rsid w:val="0008027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02638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26384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625BD"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971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604CB"/>
    <w:rPr>
      <w:b/>
      <w:bCs/>
    </w:rPr>
  </w:style>
  <w:style w:type="paragraph" w:customStyle="1" w:styleId="textojustificado">
    <w:name w:val="texto_justificado"/>
    <w:basedOn w:val="Normal"/>
    <w:rsid w:val="008604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textojustificadorecuoprimeiralinha">
    <w:name w:val="texto_justificado_recuo_primeira_linha"/>
    <w:basedOn w:val="Normal"/>
    <w:rsid w:val="008604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ubttulo">
    <w:name w:val="Subtitle"/>
    <w:basedOn w:val="Normal"/>
    <w:link w:val="SubttuloChar"/>
    <w:qFormat/>
    <w:rsid w:val="00D51928"/>
    <w:pPr>
      <w:jc w:val="center"/>
    </w:pPr>
    <w:rPr>
      <w:rFonts w:ascii="Times New Roman" w:eastAsia="Times New Roman" w:hAnsi="Times New Roman" w:cs="Times New Roman"/>
      <w:szCs w:val="20"/>
      <w:lang w:val="x-none" w:eastAsia="pt-BR"/>
    </w:rPr>
  </w:style>
  <w:style w:type="character" w:customStyle="1" w:styleId="SubttuloChar">
    <w:name w:val="Subtítulo Char"/>
    <w:basedOn w:val="Fontepargpadro"/>
    <w:link w:val="Subttulo"/>
    <w:rsid w:val="00D51928"/>
    <w:rPr>
      <w:rFonts w:ascii="Times New Roman" w:eastAsia="Times New Roman" w:hAnsi="Times New Roman" w:cs="Times New Roman"/>
      <w:sz w:val="24"/>
      <w:szCs w:val="20"/>
      <w:lang w:val="x-none" w:eastAsia="pt-BR"/>
    </w:rPr>
  </w:style>
  <w:style w:type="character" w:styleId="Hyperlink">
    <w:name w:val="Hyperlink"/>
    <w:basedOn w:val="Fontepargpadro"/>
    <w:uiPriority w:val="99"/>
    <w:semiHidden/>
    <w:unhideWhenUsed/>
    <w:rsid w:val="00D5192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517BE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.reforma@hot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EEA9-0BD4-4EFB-9BD9-C0C3D150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Tabajara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Carvalho</dc:creator>
  <cp:keywords/>
  <dc:description/>
  <cp:lastModifiedBy>Pedro Honorato</cp:lastModifiedBy>
  <cp:revision>2</cp:revision>
  <cp:lastPrinted>2024-11-12T15:25:00Z</cp:lastPrinted>
  <dcterms:created xsi:type="dcterms:W3CDTF">2024-11-21T21:02:00Z</dcterms:created>
  <dcterms:modified xsi:type="dcterms:W3CDTF">2024-11-21T21:02:00Z</dcterms:modified>
</cp:coreProperties>
</file>